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64E4" w14:textId="77777777" w:rsidR="003A04EE" w:rsidRDefault="008769ED">
      <w:pPr>
        <w:pStyle w:val="Kop1"/>
        <w:ind w:left="6663"/>
        <w:jc w:val="both"/>
        <w:rPr>
          <w:rFonts w:ascii="Arial" w:eastAsia="Arial" w:hAnsi="Arial" w:cs="Arial"/>
          <w:b w:val="0"/>
          <w:sz w:val="22"/>
          <w:szCs w:val="22"/>
          <w:u w:val="none"/>
        </w:rPr>
      </w:pPr>
      <w:r>
        <w:rPr>
          <w:rFonts w:ascii="Arial" w:eastAsia="Arial" w:hAnsi="Arial" w:cs="Arial"/>
          <w:b w:val="0"/>
          <w:sz w:val="22"/>
          <w:szCs w:val="22"/>
          <w:u w:val="none"/>
        </w:rPr>
        <w:t>Gent, postdatum</w:t>
      </w:r>
    </w:p>
    <w:p w14:paraId="39B435E7" w14:textId="013780EE" w:rsidR="003A04EE" w:rsidRDefault="003A04EE">
      <w:pPr>
        <w:jc w:val="both"/>
        <w:rPr>
          <w:rFonts w:ascii="Arial" w:eastAsia="Arial" w:hAnsi="Arial" w:cs="Arial"/>
          <w:sz w:val="22"/>
          <w:szCs w:val="22"/>
        </w:rPr>
      </w:pPr>
    </w:p>
    <w:p w14:paraId="5184A5CD" w14:textId="77777777" w:rsidR="003A04EE" w:rsidRDefault="003A04EE">
      <w:pPr>
        <w:jc w:val="both"/>
        <w:rPr>
          <w:rFonts w:ascii="Arial" w:eastAsia="Arial" w:hAnsi="Arial" w:cs="Arial"/>
          <w:sz w:val="22"/>
          <w:szCs w:val="22"/>
        </w:rPr>
      </w:pPr>
    </w:p>
    <w:p w14:paraId="68D97CDE" w14:textId="77777777" w:rsidR="003A04EE" w:rsidRDefault="003A04EE">
      <w:pPr>
        <w:jc w:val="both"/>
        <w:rPr>
          <w:rFonts w:ascii="Arial" w:eastAsia="Arial" w:hAnsi="Arial" w:cs="Arial"/>
          <w:sz w:val="22"/>
          <w:szCs w:val="22"/>
        </w:rPr>
      </w:pPr>
    </w:p>
    <w:p w14:paraId="7A9830DA" w14:textId="77777777" w:rsidR="003A04EE" w:rsidRDefault="008769ED">
      <w:pPr>
        <w:ind w:left="3540" w:firstLine="708"/>
        <w:jc w:val="both"/>
        <w:rPr>
          <w:rFonts w:ascii="Arial" w:eastAsia="Arial" w:hAnsi="Arial" w:cs="Arial"/>
          <w:sz w:val="22"/>
          <w:szCs w:val="22"/>
        </w:rPr>
      </w:pPr>
      <w:r>
        <w:rPr>
          <w:rFonts w:ascii="Arial" w:eastAsia="Arial" w:hAnsi="Arial" w:cs="Arial"/>
          <w:sz w:val="22"/>
          <w:szCs w:val="22"/>
        </w:rPr>
        <w:t>College van burgemeester en schepenen</w:t>
      </w:r>
    </w:p>
    <w:p w14:paraId="3B972417" w14:textId="20E093E4" w:rsidR="003A04EE" w:rsidRDefault="008769ED" w:rsidP="00A907CD">
      <w:pPr>
        <w:ind w:left="3540" w:firstLine="708"/>
        <w:jc w:val="both"/>
        <w:rPr>
          <w:rFonts w:ascii="Arial" w:eastAsia="Arial" w:hAnsi="Arial" w:cs="Arial"/>
          <w:sz w:val="22"/>
          <w:szCs w:val="22"/>
        </w:rPr>
      </w:pPr>
      <w:r>
        <w:rPr>
          <w:rFonts w:ascii="Arial" w:eastAsia="Arial" w:hAnsi="Arial" w:cs="Arial"/>
          <w:sz w:val="22"/>
          <w:szCs w:val="22"/>
        </w:rPr>
        <w:t>Botermarkt 1</w:t>
      </w:r>
    </w:p>
    <w:p w14:paraId="30505ACD" w14:textId="123E2B08" w:rsidR="003A04EE" w:rsidRDefault="008769ED" w:rsidP="00A907CD">
      <w:pPr>
        <w:ind w:left="3540" w:firstLine="708"/>
        <w:jc w:val="both"/>
        <w:rPr>
          <w:rFonts w:ascii="Arial" w:eastAsia="Arial" w:hAnsi="Arial" w:cs="Arial"/>
          <w:sz w:val="22"/>
          <w:szCs w:val="22"/>
        </w:rPr>
      </w:pPr>
      <w:r>
        <w:rPr>
          <w:rFonts w:ascii="Arial" w:eastAsia="Arial" w:hAnsi="Arial" w:cs="Arial"/>
          <w:sz w:val="22"/>
          <w:szCs w:val="22"/>
        </w:rPr>
        <w:t>9000 Gent</w:t>
      </w:r>
    </w:p>
    <w:p w14:paraId="5AAA62F3" w14:textId="301BA6FA" w:rsidR="003A04EE" w:rsidRDefault="003A04EE">
      <w:pPr>
        <w:jc w:val="both"/>
        <w:rPr>
          <w:rFonts w:ascii="Arial" w:eastAsia="Arial" w:hAnsi="Arial" w:cs="Arial"/>
          <w:b/>
          <w:sz w:val="22"/>
          <w:szCs w:val="22"/>
        </w:rPr>
      </w:pPr>
    </w:p>
    <w:p w14:paraId="2FE1A4CE" w14:textId="77777777" w:rsidR="005B1B90" w:rsidRDefault="005B1B90">
      <w:pPr>
        <w:jc w:val="both"/>
        <w:rPr>
          <w:rFonts w:ascii="Arial" w:eastAsia="Arial" w:hAnsi="Arial" w:cs="Arial"/>
          <w:b/>
          <w:sz w:val="22"/>
          <w:szCs w:val="22"/>
        </w:rPr>
      </w:pPr>
    </w:p>
    <w:p w14:paraId="03FC11B2" w14:textId="77777777" w:rsidR="005B1B90" w:rsidRPr="005B1B90" w:rsidRDefault="005B1B90" w:rsidP="005B1B90">
      <w:pPr>
        <w:jc w:val="both"/>
        <w:rPr>
          <w:rFonts w:ascii="Arial" w:eastAsia="Arial" w:hAnsi="Arial" w:cs="Arial"/>
          <w:b/>
          <w:i/>
          <w:iCs/>
          <w:sz w:val="22"/>
          <w:szCs w:val="22"/>
        </w:rPr>
      </w:pPr>
      <w:r w:rsidRPr="005B1B90">
        <w:rPr>
          <w:rFonts w:ascii="Arial" w:eastAsia="Arial" w:hAnsi="Arial" w:cs="Arial"/>
          <w:b/>
          <w:i/>
          <w:iCs/>
          <w:sz w:val="22"/>
          <w:szCs w:val="22"/>
        </w:rPr>
        <w:t>Bezwaarindiener</w:t>
      </w:r>
    </w:p>
    <w:p w14:paraId="783F7F80" w14:textId="77777777" w:rsidR="005B1B90" w:rsidRDefault="005B1B90" w:rsidP="005B1B90">
      <w:pPr>
        <w:jc w:val="both"/>
        <w:rPr>
          <w:rFonts w:ascii="Arial" w:eastAsia="Arial" w:hAnsi="Arial" w:cs="Arial"/>
          <w:i/>
          <w:sz w:val="22"/>
          <w:szCs w:val="22"/>
        </w:rPr>
      </w:pPr>
      <w:r>
        <w:rPr>
          <w:rFonts w:ascii="Arial" w:eastAsia="Arial" w:hAnsi="Arial" w:cs="Arial"/>
          <w:b/>
          <w:i/>
          <w:sz w:val="22"/>
          <w:szCs w:val="22"/>
        </w:rPr>
        <w:t>Voornaam en naam</w:t>
      </w:r>
      <w:r>
        <w:rPr>
          <w:rFonts w:ascii="Arial" w:eastAsia="Arial" w:hAnsi="Arial" w:cs="Arial"/>
          <w:i/>
          <w:sz w:val="22"/>
          <w:szCs w:val="22"/>
        </w:rPr>
        <w:t>: …</w:t>
      </w:r>
    </w:p>
    <w:p w14:paraId="370B474A" w14:textId="77777777" w:rsidR="005B1B90" w:rsidRDefault="005B1B90" w:rsidP="005B1B90">
      <w:pPr>
        <w:jc w:val="both"/>
        <w:rPr>
          <w:rFonts w:ascii="Arial" w:eastAsia="Arial" w:hAnsi="Arial" w:cs="Arial"/>
          <w:i/>
          <w:sz w:val="22"/>
          <w:szCs w:val="22"/>
        </w:rPr>
      </w:pPr>
      <w:r>
        <w:rPr>
          <w:rFonts w:ascii="Arial" w:eastAsia="Arial" w:hAnsi="Arial" w:cs="Arial"/>
          <w:b/>
          <w:i/>
          <w:sz w:val="22"/>
          <w:szCs w:val="22"/>
        </w:rPr>
        <w:t>Adres</w:t>
      </w:r>
      <w:r>
        <w:rPr>
          <w:rFonts w:ascii="Arial" w:eastAsia="Arial" w:hAnsi="Arial" w:cs="Arial"/>
          <w:i/>
          <w:sz w:val="22"/>
          <w:szCs w:val="22"/>
        </w:rPr>
        <w:t>: …</w:t>
      </w:r>
    </w:p>
    <w:p w14:paraId="60A0038C" w14:textId="77777777" w:rsidR="005B1B90" w:rsidRDefault="005B1B90">
      <w:pPr>
        <w:jc w:val="both"/>
        <w:rPr>
          <w:rFonts w:ascii="Arial" w:eastAsia="Arial" w:hAnsi="Arial" w:cs="Arial"/>
          <w:b/>
          <w:sz w:val="22"/>
          <w:szCs w:val="22"/>
        </w:rPr>
      </w:pPr>
    </w:p>
    <w:p w14:paraId="55A2EA07" w14:textId="08A2197A" w:rsidR="003A04EE" w:rsidRPr="008769ED" w:rsidRDefault="008769ED">
      <w:pPr>
        <w:pBdr>
          <w:top w:val="nil"/>
          <w:left w:val="nil"/>
          <w:bottom w:val="nil"/>
          <w:right w:val="nil"/>
          <w:between w:val="nil"/>
        </w:pBdr>
        <w:jc w:val="both"/>
        <w:rPr>
          <w:rFonts w:ascii="Arial" w:eastAsia="Arial" w:hAnsi="Arial" w:cs="Arial"/>
          <w:b/>
          <w:color w:val="000000"/>
          <w:u w:val="single"/>
        </w:rPr>
      </w:pPr>
      <w:r w:rsidRPr="008769ED">
        <w:rPr>
          <w:rFonts w:ascii="Arial" w:eastAsia="Arial" w:hAnsi="Arial" w:cs="Arial"/>
          <w:b/>
          <w:color w:val="000000"/>
          <w:u w:val="single"/>
        </w:rPr>
        <w:t xml:space="preserve">Betreft: bezwaarschrift in het kader van het openbaar onderzoek naar aanleiding van de aanvraag tot het bekomen van een </w:t>
      </w:r>
      <w:r w:rsidR="008863A5">
        <w:rPr>
          <w:rFonts w:ascii="Arial" w:eastAsia="Arial" w:hAnsi="Arial" w:cs="Arial"/>
          <w:b/>
          <w:color w:val="000000"/>
          <w:u w:val="single"/>
        </w:rPr>
        <w:t>omgevingsvergunning door INFRABEL (</w:t>
      </w:r>
      <w:r w:rsidR="00E12D9F">
        <w:rPr>
          <w:rFonts w:ascii="Arial" w:eastAsia="Arial" w:hAnsi="Arial" w:cs="Arial"/>
          <w:b/>
          <w:color w:val="000000"/>
          <w:u w:val="single"/>
        </w:rPr>
        <w:t xml:space="preserve">Fabiolalaan 151) </w:t>
      </w:r>
      <w:r w:rsidR="007E79E1" w:rsidRPr="008769ED">
        <w:rPr>
          <w:rFonts w:ascii="Arial" w:eastAsia="Arial" w:hAnsi="Arial" w:cs="Arial"/>
          <w:b/>
          <w:color w:val="000000"/>
          <w:u w:val="single"/>
        </w:rPr>
        <w:t>(</w:t>
      </w:r>
      <w:r w:rsidR="007E79E1" w:rsidRPr="008769ED">
        <w:rPr>
          <w:rFonts w:ascii="Arial" w:hAnsi="Arial" w:cs="Arial"/>
          <w:b/>
          <w:color w:val="515050"/>
          <w:u w:val="single"/>
          <w:shd w:val="clear" w:color="auto" w:fill="FFFFFF"/>
        </w:rPr>
        <w:t>2021053113)</w:t>
      </w:r>
    </w:p>
    <w:p w14:paraId="65F90201" w14:textId="12BF333E" w:rsidR="003A04EE" w:rsidRDefault="003A04EE">
      <w:pPr>
        <w:pBdr>
          <w:top w:val="nil"/>
          <w:left w:val="nil"/>
          <w:bottom w:val="nil"/>
          <w:right w:val="nil"/>
          <w:between w:val="nil"/>
        </w:pBdr>
        <w:jc w:val="both"/>
        <w:rPr>
          <w:rFonts w:ascii="Arial" w:eastAsia="Arial" w:hAnsi="Arial" w:cs="Arial"/>
          <w:b/>
          <w:color w:val="000000"/>
          <w:sz w:val="22"/>
          <w:szCs w:val="22"/>
        </w:rPr>
      </w:pPr>
    </w:p>
    <w:p w14:paraId="4C1D87FF" w14:textId="77777777" w:rsidR="00CB25F1" w:rsidRDefault="00CB25F1">
      <w:pPr>
        <w:pBdr>
          <w:top w:val="nil"/>
          <w:left w:val="nil"/>
          <w:bottom w:val="nil"/>
          <w:right w:val="nil"/>
          <w:between w:val="nil"/>
        </w:pBdr>
        <w:jc w:val="both"/>
        <w:rPr>
          <w:rFonts w:ascii="Arial" w:eastAsia="Arial" w:hAnsi="Arial" w:cs="Arial"/>
          <w:b/>
          <w:color w:val="000000"/>
          <w:sz w:val="22"/>
          <w:szCs w:val="22"/>
        </w:rPr>
      </w:pPr>
    </w:p>
    <w:p w14:paraId="1CCEDD0C" w14:textId="77777777" w:rsidR="003A04EE" w:rsidRDefault="008769ED">
      <w:pPr>
        <w:jc w:val="both"/>
        <w:rPr>
          <w:rFonts w:ascii="Arial" w:eastAsia="Arial" w:hAnsi="Arial" w:cs="Arial"/>
          <w:sz w:val="22"/>
          <w:szCs w:val="22"/>
        </w:rPr>
      </w:pPr>
      <w:r>
        <w:rPr>
          <w:rFonts w:ascii="Arial" w:eastAsia="Arial" w:hAnsi="Arial" w:cs="Arial"/>
          <w:sz w:val="22"/>
          <w:szCs w:val="22"/>
        </w:rPr>
        <w:t>Ik wil volgende bezwaren formuleren bij de aangevraagde verkavelingsvergunning.</w:t>
      </w:r>
    </w:p>
    <w:p w14:paraId="4702D26D" w14:textId="77777777" w:rsidR="003A04EE" w:rsidRDefault="003A04EE">
      <w:pPr>
        <w:ind w:left="709" w:hanging="709"/>
        <w:jc w:val="both"/>
        <w:rPr>
          <w:rFonts w:ascii="Arial" w:eastAsia="Arial" w:hAnsi="Arial" w:cs="Arial"/>
          <w:b/>
          <w:sz w:val="22"/>
          <w:szCs w:val="22"/>
          <w:u w:val="single"/>
        </w:rPr>
      </w:pPr>
    </w:p>
    <w:p w14:paraId="50C0E03B" w14:textId="22963EC5" w:rsidR="008863A5" w:rsidRPr="008863A5" w:rsidRDefault="008769ED" w:rsidP="008863A5">
      <w:pPr>
        <w:numPr>
          <w:ilvl w:val="0"/>
          <w:numId w:val="1"/>
        </w:numPr>
        <w:pBdr>
          <w:top w:val="nil"/>
          <w:left w:val="nil"/>
          <w:bottom w:val="nil"/>
          <w:right w:val="nil"/>
          <w:between w:val="nil"/>
        </w:pBdr>
        <w:ind w:left="709" w:hanging="709"/>
        <w:jc w:val="both"/>
        <w:rPr>
          <w:rFonts w:ascii="Arial" w:eastAsia="Arial" w:hAnsi="Arial" w:cs="Arial"/>
          <w:b/>
          <w:color w:val="000000"/>
          <w:sz w:val="22"/>
          <w:szCs w:val="22"/>
          <w:u w:val="single"/>
        </w:rPr>
      </w:pPr>
      <w:r>
        <w:rPr>
          <w:rFonts w:ascii="Arial" w:eastAsia="Arial" w:hAnsi="Arial" w:cs="Arial"/>
          <w:b/>
          <w:color w:val="000000"/>
          <w:sz w:val="22"/>
          <w:szCs w:val="22"/>
          <w:u w:val="single"/>
        </w:rPr>
        <w:t>EERSTE BEZWAAR</w:t>
      </w:r>
      <w:r w:rsidR="008863A5">
        <w:rPr>
          <w:rFonts w:ascii="Arial" w:eastAsia="Arial" w:hAnsi="Arial" w:cs="Arial"/>
          <w:b/>
          <w:color w:val="000000"/>
          <w:sz w:val="22"/>
          <w:szCs w:val="22"/>
          <w:u w:val="single"/>
        </w:rPr>
        <w:t>: de voorziene verharding is niet in overeenstemming met het algemeen bouwreglement van de stad Gent</w:t>
      </w:r>
    </w:p>
    <w:p w14:paraId="5B188922" w14:textId="56D5F316" w:rsidR="003A04EE" w:rsidRDefault="003A04EE">
      <w:pPr>
        <w:jc w:val="both"/>
        <w:rPr>
          <w:rFonts w:ascii="Arial" w:eastAsia="Arial" w:hAnsi="Arial" w:cs="Arial"/>
          <w:sz w:val="22"/>
          <w:szCs w:val="22"/>
        </w:rPr>
      </w:pPr>
    </w:p>
    <w:p w14:paraId="1E44F07B" w14:textId="06152966" w:rsidR="0013104B" w:rsidRDefault="00F00999" w:rsidP="00F00999">
      <w:pPr>
        <w:jc w:val="both"/>
        <w:rPr>
          <w:rFonts w:ascii="Arial" w:eastAsia="Arial" w:hAnsi="Arial" w:cs="Arial"/>
          <w:sz w:val="22"/>
          <w:szCs w:val="22"/>
        </w:rPr>
      </w:pPr>
      <w:r w:rsidRPr="00CB25F1">
        <w:rPr>
          <w:rFonts w:ascii="Arial" w:eastAsia="Arial" w:hAnsi="Arial" w:cs="Arial"/>
          <w:sz w:val="22"/>
          <w:szCs w:val="22"/>
        </w:rPr>
        <w:t>In totaal bedraagt het ruimtebeslag van deze omgevingsvergu</w:t>
      </w:r>
      <w:r w:rsidR="005A0774">
        <w:rPr>
          <w:rFonts w:ascii="Arial" w:eastAsia="Arial" w:hAnsi="Arial" w:cs="Arial"/>
          <w:sz w:val="22"/>
          <w:szCs w:val="22"/>
        </w:rPr>
        <w:t>n</w:t>
      </w:r>
      <w:r w:rsidRPr="00CB25F1">
        <w:rPr>
          <w:rFonts w:ascii="Arial" w:eastAsia="Arial" w:hAnsi="Arial" w:cs="Arial"/>
          <w:sz w:val="22"/>
          <w:szCs w:val="22"/>
        </w:rPr>
        <w:t xml:space="preserve">ningsaanvraag </w:t>
      </w:r>
      <w:r w:rsidR="000269E5">
        <w:rPr>
          <w:rFonts w:ascii="Arial" w:eastAsia="Arial" w:hAnsi="Arial" w:cs="Arial"/>
          <w:sz w:val="22"/>
          <w:szCs w:val="22"/>
        </w:rPr>
        <w:t xml:space="preserve">3,3 </w:t>
      </w:r>
      <w:r w:rsidRPr="00CB25F1">
        <w:rPr>
          <w:rFonts w:ascii="Arial" w:eastAsia="Arial" w:hAnsi="Arial" w:cs="Arial"/>
          <w:sz w:val="22"/>
          <w:szCs w:val="22"/>
        </w:rPr>
        <w:t>ha, waarvan 2</w:t>
      </w:r>
      <w:r w:rsidR="000269E5">
        <w:rPr>
          <w:rFonts w:ascii="Arial" w:eastAsia="Arial" w:hAnsi="Arial" w:cs="Arial"/>
          <w:sz w:val="22"/>
          <w:szCs w:val="22"/>
        </w:rPr>
        <w:t>9</w:t>
      </w:r>
      <w:r w:rsidRPr="00CB25F1">
        <w:rPr>
          <w:rFonts w:ascii="Arial" w:eastAsia="Arial" w:hAnsi="Arial" w:cs="Arial"/>
          <w:sz w:val="22"/>
          <w:szCs w:val="22"/>
        </w:rPr>
        <w:t>.</w:t>
      </w:r>
      <w:r w:rsidR="000269E5">
        <w:rPr>
          <w:rFonts w:ascii="Arial" w:eastAsia="Arial" w:hAnsi="Arial" w:cs="Arial"/>
          <w:sz w:val="22"/>
          <w:szCs w:val="22"/>
        </w:rPr>
        <w:t>105</w:t>
      </w:r>
      <w:r w:rsidRPr="00CB25F1">
        <w:rPr>
          <w:rFonts w:ascii="Arial" w:eastAsia="Arial" w:hAnsi="Arial" w:cs="Arial"/>
          <w:sz w:val="22"/>
          <w:szCs w:val="22"/>
        </w:rPr>
        <w:t xml:space="preserve"> m² buitenaanleg. De buitenaanleg voorziet </w:t>
      </w:r>
      <w:r w:rsidRPr="00CB25F1">
        <w:rPr>
          <w:rFonts w:ascii="Arial" w:eastAsia="Arial" w:hAnsi="Arial" w:cs="Arial"/>
          <w:b/>
          <w:bCs/>
          <w:sz w:val="22"/>
          <w:szCs w:val="22"/>
        </w:rPr>
        <w:t xml:space="preserve">17.986 m² </w:t>
      </w:r>
      <w:r w:rsidR="000269E5">
        <w:rPr>
          <w:rFonts w:ascii="Arial" w:eastAsia="Arial" w:hAnsi="Arial" w:cs="Arial"/>
          <w:b/>
          <w:bCs/>
          <w:sz w:val="22"/>
          <w:szCs w:val="22"/>
        </w:rPr>
        <w:t xml:space="preserve">nieuwe </w:t>
      </w:r>
      <w:r w:rsidRPr="00CB25F1">
        <w:rPr>
          <w:rFonts w:ascii="Arial" w:eastAsia="Arial" w:hAnsi="Arial" w:cs="Arial"/>
          <w:b/>
          <w:bCs/>
          <w:sz w:val="22"/>
          <w:szCs w:val="22"/>
        </w:rPr>
        <w:t>verharding</w:t>
      </w:r>
      <w:r w:rsidR="000269E5">
        <w:rPr>
          <w:rFonts w:ascii="Arial" w:eastAsia="Arial" w:hAnsi="Arial" w:cs="Arial"/>
          <w:b/>
          <w:bCs/>
          <w:sz w:val="22"/>
          <w:szCs w:val="22"/>
        </w:rPr>
        <w:t>, 12.000 m² wegen</w:t>
      </w:r>
      <w:r w:rsidRPr="00CB25F1">
        <w:rPr>
          <w:rFonts w:ascii="Arial" w:eastAsia="Arial" w:hAnsi="Arial" w:cs="Arial"/>
          <w:sz w:val="22"/>
          <w:szCs w:val="22"/>
        </w:rPr>
        <w:t xml:space="preserve"> en </w:t>
      </w:r>
      <w:r w:rsidR="000269E5">
        <w:rPr>
          <w:rFonts w:ascii="Arial" w:eastAsia="Arial" w:hAnsi="Arial" w:cs="Arial"/>
          <w:sz w:val="22"/>
          <w:szCs w:val="22"/>
        </w:rPr>
        <w:t xml:space="preserve">maar </w:t>
      </w:r>
      <w:r w:rsidRPr="00CB25F1">
        <w:rPr>
          <w:rFonts w:ascii="Arial" w:eastAsia="Arial" w:hAnsi="Arial" w:cs="Arial"/>
          <w:sz w:val="22"/>
          <w:szCs w:val="22"/>
        </w:rPr>
        <w:t>3.309 m² groenzones en onverharde restgebieden.</w:t>
      </w:r>
    </w:p>
    <w:p w14:paraId="55C4C4C2" w14:textId="77777777" w:rsidR="002D6267" w:rsidRPr="00CB25F1" w:rsidRDefault="002D6267" w:rsidP="00F00999">
      <w:pPr>
        <w:jc w:val="both"/>
        <w:rPr>
          <w:rFonts w:ascii="Arial" w:eastAsia="Arial" w:hAnsi="Arial" w:cs="Arial"/>
          <w:sz w:val="22"/>
          <w:szCs w:val="22"/>
        </w:rPr>
      </w:pPr>
    </w:p>
    <w:p w14:paraId="31703A61" w14:textId="0FDFEA00" w:rsidR="003A5B91" w:rsidRPr="00CB25F1" w:rsidRDefault="003A5B91" w:rsidP="00F00999">
      <w:pPr>
        <w:jc w:val="both"/>
        <w:rPr>
          <w:rFonts w:ascii="Arial" w:eastAsia="Arial" w:hAnsi="Arial" w:cs="Arial"/>
          <w:sz w:val="22"/>
          <w:szCs w:val="22"/>
        </w:rPr>
      </w:pPr>
      <w:r w:rsidRPr="00CB25F1">
        <w:rPr>
          <w:rFonts w:ascii="Arial" w:eastAsia="Arial" w:hAnsi="Arial" w:cs="Arial"/>
          <w:sz w:val="22"/>
          <w:szCs w:val="22"/>
        </w:rPr>
        <w:t xml:space="preserve">Uit verschillende studies en rapporten blijkt duidelijk het hitte-effect ten gevolge van verharding. Op geen enkele plaats in zone A, waar dit gebouw bij aansluit, is ruimte gemaakt voor ontharding of vergroening. </w:t>
      </w:r>
    </w:p>
    <w:p w14:paraId="20687D38" w14:textId="6398A2FC" w:rsidR="00F00999" w:rsidRPr="00CB25F1" w:rsidRDefault="00F00999" w:rsidP="00F00999">
      <w:pPr>
        <w:jc w:val="both"/>
        <w:rPr>
          <w:rFonts w:ascii="Arial" w:eastAsia="Arial" w:hAnsi="Arial" w:cs="Arial"/>
          <w:sz w:val="22"/>
          <w:szCs w:val="22"/>
        </w:rPr>
      </w:pPr>
    </w:p>
    <w:p w14:paraId="2C15CF8E" w14:textId="77777777" w:rsidR="002D6267" w:rsidRPr="002D6267" w:rsidRDefault="00F00999" w:rsidP="00F00999">
      <w:pPr>
        <w:jc w:val="both"/>
        <w:rPr>
          <w:rFonts w:ascii="Arial" w:hAnsi="Arial" w:cs="Arial"/>
          <w:i/>
          <w:iCs/>
          <w:sz w:val="22"/>
          <w:szCs w:val="22"/>
        </w:rPr>
      </w:pPr>
      <w:r w:rsidRPr="002D6267">
        <w:rPr>
          <w:rFonts w:ascii="Arial" w:eastAsia="Arial" w:hAnsi="Arial" w:cs="Arial"/>
          <w:sz w:val="22"/>
          <w:szCs w:val="22"/>
        </w:rPr>
        <w:t>Artikel 12 van het Algemeen Bouwreglement van de stad Ge</w:t>
      </w:r>
      <w:r w:rsidR="00255D63" w:rsidRPr="002D6267">
        <w:rPr>
          <w:rFonts w:ascii="Arial" w:eastAsia="Arial" w:hAnsi="Arial" w:cs="Arial"/>
          <w:sz w:val="22"/>
          <w:szCs w:val="22"/>
        </w:rPr>
        <w:t>n</w:t>
      </w:r>
      <w:r w:rsidRPr="002D6267">
        <w:rPr>
          <w:rFonts w:ascii="Arial" w:eastAsia="Arial" w:hAnsi="Arial" w:cs="Arial"/>
          <w:sz w:val="22"/>
          <w:szCs w:val="22"/>
        </w:rPr>
        <w:t>t bepaalt dat “</w:t>
      </w:r>
      <w:r w:rsidRPr="002D6267">
        <w:rPr>
          <w:rFonts w:ascii="Arial" w:hAnsi="Arial" w:cs="Arial"/>
          <w:i/>
          <w:iCs/>
          <w:sz w:val="22"/>
          <w:szCs w:val="22"/>
        </w:rPr>
        <w:t xml:space="preserve">Het verharden van oppervlaktes moet tot een minimum beperkt worden. De strikt noodzakelijke verhardingen moeten waar mogelijk als verharding met natuurlijke infiltratie of als waterdoorlatende verharding aangelegd worden.” </w:t>
      </w:r>
    </w:p>
    <w:p w14:paraId="71B18EFC" w14:textId="0C16A646" w:rsidR="00F00999" w:rsidRPr="002D6267" w:rsidRDefault="003A5B91" w:rsidP="00F00999">
      <w:pPr>
        <w:jc w:val="both"/>
        <w:rPr>
          <w:rFonts w:ascii="Arial" w:hAnsi="Arial" w:cs="Arial"/>
          <w:sz w:val="22"/>
          <w:szCs w:val="22"/>
        </w:rPr>
      </w:pPr>
      <w:r w:rsidRPr="002D6267">
        <w:rPr>
          <w:rFonts w:ascii="Arial" w:hAnsi="Arial" w:cs="Arial"/>
          <w:sz w:val="22"/>
          <w:szCs w:val="22"/>
        </w:rPr>
        <w:t>Deze omgevingsvergunningsaanvraag voldoet niet aan de</w:t>
      </w:r>
      <w:r w:rsidR="002D6267" w:rsidRPr="002D6267">
        <w:rPr>
          <w:rFonts w:ascii="Arial" w:hAnsi="Arial" w:cs="Arial"/>
          <w:sz w:val="22"/>
          <w:szCs w:val="22"/>
        </w:rPr>
        <w:t>ze</w:t>
      </w:r>
      <w:r w:rsidRPr="002D6267">
        <w:rPr>
          <w:rFonts w:ascii="Arial" w:hAnsi="Arial" w:cs="Arial"/>
          <w:sz w:val="22"/>
          <w:szCs w:val="22"/>
        </w:rPr>
        <w:t xml:space="preserve"> bepalingen. Bovendien is in de MER niet nagegaan op welke manier de verharding in de buitenaanleg tot een minimum kan worden beperkt.</w:t>
      </w:r>
      <w:r w:rsidR="002D6267" w:rsidRPr="002D6267">
        <w:rPr>
          <w:rFonts w:ascii="Arial" w:eastAsia="Arial" w:hAnsi="Arial" w:cs="Arial"/>
          <w:sz w:val="22"/>
          <w:szCs w:val="22"/>
        </w:rPr>
        <w:t xml:space="preserve"> De voorzien</w:t>
      </w:r>
      <w:r w:rsidR="000269E5">
        <w:rPr>
          <w:rFonts w:ascii="Arial" w:eastAsia="Arial" w:hAnsi="Arial" w:cs="Arial"/>
          <w:sz w:val="22"/>
          <w:szCs w:val="22"/>
        </w:rPr>
        <w:t>e</w:t>
      </w:r>
      <w:r w:rsidR="002D6267" w:rsidRPr="002D6267">
        <w:rPr>
          <w:rFonts w:ascii="Arial" w:eastAsia="Arial" w:hAnsi="Arial" w:cs="Arial"/>
          <w:sz w:val="22"/>
          <w:szCs w:val="22"/>
        </w:rPr>
        <w:t xml:space="preserve"> weginfrastructuur in dit project is met 2 grote “ovalen” zeer omvangrijk en kan aanzienlijk worden gereduceerd.</w:t>
      </w:r>
    </w:p>
    <w:p w14:paraId="517635C2" w14:textId="6A2D975A" w:rsidR="0013104B" w:rsidRPr="00CB25F1" w:rsidRDefault="0013104B">
      <w:pPr>
        <w:jc w:val="both"/>
        <w:rPr>
          <w:rFonts w:ascii="Arial" w:eastAsia="Arial" w:hAnsi="Arial" w:cs="Arial"/>
          <w:sz w:val="22"/>
          <w:szCs w:val="22"/>
        </w:rPr>
      </w:pPr>
    </w:p>
    <w:p w14:paraId="721437AD" w14:textId="4C57EDB4" w:rsidR="00255D63" w:rsidRPr="002D6267" w:rsidRDefault="00255D63">
      <w:pPr>
        <w:jc w:val="both"/>
        <w:rPr>
          <w:rFonts w:ascii="Arial" w:eastAsia="Arial" w:hAnsi="Arial" w:cs="Arial"/>
          <w:sz w:val="22"/>
          <w:szCs w:val="22"/>
        </w:rPr>
      </w:pPr>
      <w:r w:rsidRPr="002D6267">
        <w:rPr>
          <w:rFonts w:ascii="Arial" w:eastAsia="Arial" w:hAnsi="Arial" w:cs="Arial"/>
          <w:sz w:val="22"/>
          <w:szCs w:val="22"/>
        </w:rPr>
        <w:t>De omgevingsvergunningsaanvraag voldoet ook niet aan de stedenbouwkundige randvoorwaarden van het Synthesedocument 2010 dat bepaalt dat “</w:t>
      </w:r>
      <w:r w:rsidRPr="002D6267">
        <w:rPr>
          <w:rFonts w:ascii="Arial" w:hAnsi="Arial" w:cs="Arial"/>
          <w:i/>
          <w:iCs/>
          <w:sz w:val="22"/>
          <w:szCs w:val="22"/>
        </w:rPr>
        <w:t xml:space="preserve">Het niveauverschil met het hoger gelegen spoorwegdomein wordt uitgewerkt door middel van een groen talud (met lage keermuur op het niveau van de Boentweg). </w:t>
      </w:r>
      <w:r w:rsidRPr="002D6267">
        <w:rPr>
          <w:rFonts w:ascii="Arial" w:hAnsi="Arial" w:cs="Arial"/>
          <w:b/>
          <w:bCs/>
          <w:i/>
          <w:iCs/>
          <w:sz w:val="22"/>
          <w:szCs w:val="22"/>
        </w:rPr>
        <w:t>Langs het groene talud (en lage keermuur) wordt aan de kant van de nieuwe projectontwikkeling een groenstrook aangelegd voor de aanplanting van hoogstammige bomen</w:t>
      </w:r>
      <w:r w:rsidRPr="002D6267">
        <w:rPr>
          <w:rFonts w:ascii="Arial" w:hAnsi="Arial" w:cs="Arial"/>
          <w:i/>
          <w:iCs/>
          <w:sz w:val="22"/>
          <w:szCs w:val="22"/>
        </w:rPr>
        <w:t>.”.</w:t>
      </w:r>
    </w:p>
    <w:p w14:paraId="5751B205" w14:textId="77777777" w:rsidR="003A04EE" w:rsidRDefault="003A04EE">
      <w:pPr>
        <w:jc w:val="both"/>
        <w:rPr>
          <w:rFonts w:ascii="Arial" w:eastAsia="Arial" w:hAnsi="Arial" w:cs="Arial"/>
          <w:sz w:val="22"/>
          <w:szCs w:val="22"/>
        </w:rPr>
      </w:pPr>
    </w:p>
    <w:p w14:paraId="74274D65" w14:textId="336BE95D" w:rsidR="003A04EE" w:rsidRDefault="008769ED">
      <w:pPr>
        <w:numPr>
          <w:ilvl w:val="0"/>
          <w:numId w:val="1"/>
        </w:num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TWEEDE BEZWAAR</w:t>
      </w:r>
      <w:r w:rsidR="008863A5">
        <w:rPr>
          <w:rFonts w:ascii="Arial" w:eastAsia="Arial" w:hAnsi="Arial" w:cs="Arial"/>
          <w:b/>
          <w:color w:val="000000"/>
          <w:sz w:val="22"/>
          <w:szCs w:val="22"/>
          <w:u w:val="single"/>
        </w:rPr>
        <w:t>: de aanleg van de Boentweg is niet in overeenstemming met de bepalingen van het GRUP</w:t>
      </w:r>
    </w:p>
    <w:p w14:paraId="0439E16E" w14:textId="77777777" w:rsidR="0013104B" w:rsidRDefault="0013104B" w:rsidP="0013104B">
      <w:pPr>
        <w:jc w:val="both"/>
        <w:rPr>
          <w:rFonts w:ascii="Arial" w:eastAsia="Arial" w:hAnsi="Arial" w:cs="Arial"/>
          <w:sz w:val="22"/>
          <w:szCs w:val="22"/>
        </w:rPr>
      </w:pPr>
    </w:p>
    <w:p w14:paraId="69F907D7" w14:textId="384683C5" w:rsidR="0013104B" w:rsidRPr="00CB25F1" w:rsidRDefault="0013104B" w:rsidP="0013104B">
      <w:pPr>
        <w:jc w:val="both"/>
        <w:rPr>
          <w:rFonts w:ascii="Arial" w:eastAsia="Arial" w:hAnsi="Arial" w:cs="Arial"/>
          <w:sz w:val="22"/>
          <w:szCs w:val="22"/>
        </w:rPr>
      </w:pPr>
      <w:r w:rsidRPr="00CB25F1">
        <w:rPr>
          <w:rFonts w:ascii="Arial" w:eastAsia="Arial" w:hAnsi="Arial" w:cs="Arial"/>
          <w:sz w:val="22"/>
          <w:szCs w:val="22"/>
        </w:rPr>
        <w:t>Het GRUP Gent Sint Pieters heeft onderstaande bepalingen:</w:t>
      </w:r>
    </w:p>
    <w:p w14:paraId="26C00A68" w14:textId="77777777" w:rsidR="007E79E1" w:rsidRPr="00CB25F1" w:rsidRDefault="007E79E1">
      <w:pPr>
        <w:jc w:val="both"/>
        <w:rPr>
          <w:rFonts w:ascii="Arial" w:eastAsia="Arial" w:hAnsi="Arial" w:cs="Arial"/>
          <w:sz w:val="22"/>
          <w:szCs w:val="22"/>
        </w:rPr>
      </w:pPr>
    </w:p>
    <w:p w14:paraId="58FF6230" w14:textId="73066D27" w:rsidR="003A04EE" w:rsidRPr="00CB25F1" w:rsidRDefault="0013104B">
      <w:pPr>
        <w:jc w:val="both"/>
        <w:rPr>
          <w:rFonts w:ascii="Arial" w:eastAsia="Arial" w:hAnsi="Arial" w:cs="Arial"/>
          <w:sz w:val="22"/>
          <w:szCs w:val="22"/>
        </w:rPr>
      </w:pPr>
      <w:r w:rsidRPr="00CB25F1">
        <w:rPr>
          <w:rFonts w:ascii="Arial" w:hAnsi="Arial" w:cs="Arial"/>
          <w:noProof/>
        </w:rPr>
        <w:lastRenderedPageBreak/>
        <w:drawing>
          <wp:inline distT="0" distB="0" distL="0" distR="0" wp14:anchorId="0AFF3855" wp14:editId="3D1A446B">
            <wp:extent cx="5760720" cy="13417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41755"/>
                    </a:xfrm>
                    <a:prstGeom prst="rect">
                      <a:avLst/>
                    </a:prstGeom>
                    <a:noFill/>
                    <a:ln>
                      <a:noFill/>
                    </a:ln>
                  </pic:spPr>
                </pic:pic>
              </a:graphicData>
            </a:graphic>
          </wp:inline>
        </w:drawing>
      </w:r>
    </w:p>
    <w:p w14:paraId="58965978" w14:textId="69BB8F63" w:rsidR="0013104B" w:rsidRPr="00CB25F1" w:rsidRDefault="0013104B">
      <w:pPr>
        <w:jc w:val="both"/>
        <w:rPr>
          <w:rFonts w:ascii="Arial" w:eastAsia="Arial" w:hAnsi="Arial" w:cs="Arial"/>
          <w:sz w:val="22"/>
          <w:szCs w:val="22"/>
        </w:rPr>
      </w:pPr>
      <w:r w:rsidRPr="00CB25F1">
        <w:rPr>
          <w:rFonts w:ascii="Arial" w:hAnsi="Arial" w:cs="Arial"/>
          <w:noProof/>
        </w:rPr>
        <w:drawing>
          <wp:inline distT="0" distB="0" distL="0" distR="0" wp14:anchorId="5B78AEDE" wp14:editId="13398D4A">
            <wp:extent cx="576072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inline>
        </w:drawing>
      </w:r>
    </w:p>
    <w:p w14:paraId="7CD95E03" w14:textId="791CD99E" w:rsidR="0013104B" w:rsidRPr="00CB25F1" w:rsidRDefault="0013104B">
      <w:pPr>
        <w:jc w:val="both"/>
        <w:rPr>
          <w:rFonts w:ascii="Arial" w:eastAsia="Arial" w:hAnsi="Arial" w:cs="Arial"/>
          <w:sz w:val="22"/>
          <w:szCs w:val="22"/>
        </w:rPr>
      </w:pPr>
      <w:r w:rsidRPr="00CB25F1">
        <w:rPr>
          <w:rFonts w:ascii="Arial" w:eastAsia="Arial" w:hAnsi="Arial" w:cs="Arial"/>
          <w:sz w:val="22"/>
          <w:szCs w:val="22"/>
        </w:rPr>
        <w:t xml:space="preserve">Het grafisch plan </w:t>
      </w:r>
      <w:r w:rsidR="00A81F5C">
        <w:rPr>
          <w:rFonts w:ascii="Arial" w:eastAsia="Arial" w:hAnsi="Arial" w:cs="Arial"/>
          <w:sz w:val="22"/>
          <w:szCs w:val="22"/>
        </w:rPr>
        <w:t xml:space="preserve">van dit GRUP </w:t>
      </w:r>
      <w:r w:rsidRPr="00CB25F1">
        <w:rPr>
          <w:rFonts w:ascii="Arial" w:eastAsia="Arial" w:hAnsi="Arial" w:cs="Arial"/>
          <w:sz w:val="22"/>
          <w:szCs w:val="22"/>
        </w:rPr>
        <w:t>geeft indicatief de plaats van de Boentweg aan</w:t>
      </w:r>
    </w:p>
    <w:p w14:paraId="22E115A9" w14:textId="3008B1B1" w:rsidR="0013104B" w:rsidRPr="00CB25F1" w:rsidRDefault="0013104B">
      <w:pPr>
        <w:jc w:val="both"/>
        <w:rPr>
          <w:rFonts w:ascii="Arial" w:eastAsia="Arial" w:hAnsi="Arial" w:cs="Arial"/>
          <w:sz w:val="22"/>
          <w:szCs w:val="22"/>
        </w:rPr>
      </w:pPr>
    </w:p>
    <w:p w14:paraId="58958DBE" w14:textId="4D580436" w:rsidR="0013104B" w:rsidRPr="00CB25F1" w:rsidRDefault="0013104B">
      <w:pPr>
        <w:jc w:val="both"/>
        <w:rPr>
          <w:rFonts w:ascii="Arial" w:eastAsia="Arial" w:hAnsi="Arial" w:cs="Arial"/>
          <w:sz w:val="22"/>
          <w:szCs w:val="22"/>
        </w:rPr>
      </w:pPr>
      <w:r w:rsidRPr="00CB25F1">
        <w:rPr>
          <w:rFonts w:ascii="Arial" w:eastAsia="Arial" w:hAnsi="Arial" w:cs="Arial"/>
          <w:noProof/>
          <w:sz w:val="22"/>
          <w:szCs w:val="22"/>
        </w:rPr>
        <w:drawing>
          <wp:inline distT="0" distB="0" distL="0" distR="0" wp14:anchorId="3325D0BC" wp14:editId="2D34601D">
            <wp:extent cx="5052060" cy="2712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060" cy="2712720"/>
                    </a:xfrm>
                    <a:prstGeom prst="rect">
                      <a:avLst/>
                    </a:prstGeom>
                    <a:noFill/>
                    <a:ln>
                      <a:noFill/>
                    </a:ln>
                  </pic:spPr>
                </pic:pic>
              </a:graphicData>
            </a:graphic>
          </wp:inline>
        </w:drawing>
      </w:r>
    </w:p>
    <w:p w14:paraId="3FB43BB1" w14:textId="77777777" w:rsidR="0013104B" w:rsidRPr="00CB25F1" w:rsidRDefault="0013104B">
      <w:pPr>
        <w:jc w:val="both"/>
        <w:rPr>
          <w:rFonts w:ascii="Arial" w:eastAsia="Arial" w:hAnsi="Arial" w:cs="Arial"/>
          <w:sz w:val="22"/>
          <w:szCs w:val="22"/>
        </w:rPr>
      </w:pPr>
    </w:p>
    <w:p w14:paraId="1FF943FC" w14:textId="4AFD4AA7" w:rsidR="003A5B91" w:rsidRPr="002D6267" w:rsidRDefault="0013104B">
      <w:pPr>
        <w:jc w:val="both"/>
        <w:rPr>
          <w:rFonts w:ascii="Arial" w:eastAsia="Arial" w:hAnsi="Arial" w:cs="Arial"/>
          <w:b/>
          <w:bCs/>
          <w:sz w:val="22"/>
          <w:szCs w:val="22"/>
        </w:rPr>
      </w:pPr>
      <w:r w:rsidRPr="00CB25F1">
        <w:rPr>
          <w:rFonts w:ascii="Arial" w:eastAsia="Arial" w:hAnsi="Arial" w:cs="Arial"/>
          <w:sz w:val="22"/>
          <w:szCs w:val="22"/>
        </w:rPr>
        <w:t>In de</w:t>
      </w:r>
      <w:r w:rsidR="002D6267">
        <w:rPr>
          <w:rFonts w:ascii="Arial" w:eastAsia="Arial" w:hAnsi="Arial" w:cs="Arial"/>
          <w:sz w:val="22"/>
          <w:szCs w:val="22"/>
        </w:rPr>
        <w:t>ze</w:t>
      </w:r>
      <w:r w:rsidRPr="00CB25F1">
        <w:rPr>
          <w:rFonts w:ascii="Arial" w:eastAsia="Arial" w:hAnsi="Arial" w:cs="Arial"/>
          <w:sz w:val="22"/>
          <w:szCs w:val="22"/>
        </w:rPr>
        <w:t xml:space="preserve"> omgevingsvergunningsaanvraag wordt de keuze gemaakt om de Boentweg vlak langs het Diamantgebouw aan te leggen</w:t>
      </w:r>
      <w:r w:rsidR="002213CA">
        <w:rPr>
          <w:rFonts w:ascii="Arial" w:eastAsia="Arial" w:hAnsi="Arial" w:cs="Arial"/>
          <w:sz w:val="22"/>
          <w:szCs w:val="22"/>
        </w:rPr>
        <w:t xml:space="preserve"> en al te laten eindigen ter hoogte van de Aaigemstraat</w:t>
      </w:r>
      <w:r w:rsidRPr="00CB25F1">
        <w:rPr>
          <w:rFonts w:ascii="Arial" w:eastAsia="Arial" w:hAnsi="Arial" w:cs="Arial"/>
          <w:sz w:val="22"/>
          <w:szCs w:val="22"/>
        </w:rPr>
        <w:t>, zonder dat hiervoor een verantwoording wordt gegeven.</w:t>
      </w:r>
      <w:r w:rsidR="000F16C1" w:rsidRPr="00CB25F1">
        <w:rPr>
          <w:rFonts w:ascii="Arial" w:eastAsia="Arial" w:hAnsi="Arial" w:cs="Arial"/>
          <w:sz w:val="22"/>
          <w:szCs w:val="22"/>
        </w:rPr>
        <w:t xml:space="preserve"> </w:t>
      </w:r>
      <w:r w:rsidR="00255D63" w:rsidRPr="002D6267">
        <w:rPr>
          <w:rFonts w:ascii="Arial" w:eastAsia="Arial" w:hAnsi="Arial" w:cs="Arial"/>
          <w:sz w:val="22"/>
          <w:szCs w:val="22"/>
        </w:rPr>
        <w:t>Het Synthesedocument 2010</w:t>
      </w:r>
      <w:r w:rsidR="002D6267">
        <w:rPr>
          <w:rFonts w:ascii="Arial" w:eastAsia="Arial" w:hAnsi="Arial" w:cs="Arial"/>
          <w:sz w:val="22"/>
          <w:szCs w:val="22"/>
        </w:rPr>
        <w:t xml:space="preserve">, waar in deze toelichtende nota uitvoerig naar wordt verwezen, </w:t>
      </w:r>
      <w:r w:rsidR="00255D63" w:rsidRPr="002D6267">
        <w:rPr>
          <w:rFonts w:ascii="Arial" w:eastAsia="Arial" w:hAnsi="Arial" w:cs="Arial"/>
          <w:sz w:val="22"/>
          <w:szCs w:val="22"/>
        </w:rPr>
        <w:t>geeft als stedenbouwkundige randvoorwaarde aan dat “</w:t>
      </w:r>
      <w:r w:rsidR="00255D63" w:rsidRPr="002D6267">
        <w:rPr>
          <w:rFonts w:ascii="Arial" w:hAnsi="Arial" w:cs="Arial"/>
          <w:i/>
          <w:iCs/>
          <w:sz w:val="22"/>
          <w:szCs w:val="22"/>
        </w:rPr>
        <w:t xml:space="preserve">De interne ontsluitingsweg of de zgn. Boentweg is gelegen tussen de gebouwen B2, B3 en het spoorwegtalud. </w:t>
      </w:r>
      <w:r w:rsidR="00255D63" w:rsidRPr="002D6267">
        <w:rPr>
          <w:rFonts w:ascii="Arial" w:hAnsi="Arial" w:cs="Arial"/>
          <w:b/>
          <w:bCs/>
          <w:i/>
          <w:iCs/>
          <w:sz w:val="22"/>
          <w:szCs w:val="22"/>
        </w:rPr>
        <w:t>De Boentweg sluit aan op de K. Fabiolalaan ter hoogte van de Sportstraat.”</w:t>
      </w:r>
    </w:p>
    <w:p w14:paraId="182B7783" w14:textId="77777777" w:rsidR="000F16C1" w:rsidRPr="00CB25F1" w:rsidRDefault="000F16C1">
      <w:pPr>
        <w:jc w:val="both"/>
        <w:rPr>
          <w:rFonts w:ascii="Arial" w:eastAsia="Arial" w:hAnsi="Arial" w:cs="Arial"/>
          <w:b/>
          <w:bCs/>
          <w:sz w:val="22"/>
          <w:szCs w:val="22"/>
        </w:rPr>
      </w:pPr>
    </w:p>
    <w:p w14:paraId="6077A525" w14:textId="320CBE5E" w:rsidR="0013104B" w:rsidRPr="002D6267" w:rsidRDefault="000F16C1">
      <w:pPr>
        <w:jc w:val="both"/>
        <w:rPr>
          <w:rFonts w:ascii="Arial" w:eastAsia="Arial" w:hAnsi="Arial" w:cs="Arial"/>
          <w:sz w:val="22"/>
          <w:szCs w:val="22"/>
        </w:rPr>
      </w:pPr>
      <w:r w:rsidRPr="002D6267">
        <w:rPr>
          <w:rFonts w:ascii="Arial" w:eastAsia="Arial" w:hAnsi="Arial" w:cs="Arial"/>
          <w:sz w:val="22"/>
          <w:szCs w:val="22"/>
        </w:rPr>
        <w:t xml:space="preserve">Bovendien heeft de Vlaamse regering er in de plannen duidelijk voor gekozen om de Boentweg </w:t>
      </w:r>
      <w:r w:rsidRPr="002D6267">
        <w:rPr>
          <w:rFonts w:ascii="Arial" w:eastAsia="Arial" w:hAnsi="Arial" w:cs="Arial"/>
          <w:b/>
          <w:bCs/>
          <w:sz w:val="22"/>
          <w:szCs w:val="22"/>
        </w:rPr>
        <w:t>doorheen het gehele projectgebied</w:t>
      </w:r>
      <w:r w:rsidRPr="002D6267">
        <w:rPr>
          <w:rFonts w:ascii="Arial" w:eastAsia="Arial" w:hAnsi="Arial" w:cs="Arial"/>
          <w:sz w:val="22"/>
          <w:szCs w:val="22"/>
        </w:rPr>
        <w:t xml:space="preserve"> van zone B te laten lopen: “</w:t>
      </w:r>
      <w:r w:rsidRPr="002D6267">
        <w:rPr>
          <w:rFonts w:ascii="Arial" w:hAnsi="Arial" w:cs="Arial"/>
          <w:i/>
          <w:iCs/>
          <w:sz w:val="22"/>
          <w:szCs w:val="22"/>
        </w:rPr>
        <w:t xml:space="preserve">De interne ontsluitingsweg is </w:t>
      </w:r>
      <w:r w:rsidRPr="002D6267">
        <w:rPr>
          <w:rFonts w:ascii="Arial" w:hAnsi="Arial" w:cs="Arial"/>
          <w:b/>
          <w:bCs/>
          <w:i/>
          <w:iCs/>
          <w:sz w:val="22"/>
          <w:szCs w:val="22"/>
        </w:rPr>
        <w:t>een lokale weg</w:t>
      </w:r>
      <w:r w:rsidRPr="002D6267">
        <w:rPr>
          <w:rFonts w:ascii="Arial" w:hAnsi="Arial" w:cs="Arial"/>
          <w:i/>
          <w:iCs/>
          <w:sz w:val="22"/>
          <w:szCs w:val="22"/>
        </w:rPr>
        <w:t xml:space="preserve">. Bij de aanleg dient voldoende aandacht te gaan naar het verblijfskarakter van de weg. Daar het een </w:t>
      </w:r>
      <w:r w:rsidRPr="002D6267">
        <w:rPr>
          <w:rFonts w:ascii="Arial" w:hAnsi="Arial" w:cs="Arial"/>
          <w:b/>
          <w:bCs/>
          <w:i/>
          <w:iCs/>
          <w:sz w:val="22"/>
          <w:szCs w:val="22"/>
        </w:rPr>
        <w:t>interne ontsluitingsweg</w:t>
      </w:r>
      <w:r w:rsidRPr="002D6267">
        <w:rPr>
          <w:rFonts w:ascii="Arial" w:hAnsi="Arial" w:cs="Arial"/>
          <w:i/>
          <w:iCs/>
          <w:sz w:val="22"/>
          <w:szCs w:val="22"/>
        </w:rPr>
        <w:t xml:space="preserve"> betreft is een menging van auto-, fiets- en voetgangersverkeer wenselijk. Deze weg moet zo worden ingericht dat doorgaand verkeer van de R4 naar het stadscentrum van Gent zoveel mogelijk wordt ontmoedigd. Verkeerstechnische maatregelen zullen verder verhinderen dat de Rijsenbergwijk met doorgaand verkeer zal worden belast.</w:t>
      </w:r>
      <w:r w:rsidRPr="002D6267">
        <w:rPr>
          <w:rFonts w:ascii="Arial" w:eastAsia="Arial" w:hAnsi="Arial" w:cs="Arial"/>
          <w:i/>
          <w:iCs/>
          <w:sz w:val="22"/>
          <w:szCs w:val="22"/>
        </w:rPr>
        <w:t>”</w:t>
      </w:r>
    </w:p>
    <w:p w14:paraId="5D3D4F05" w14:textId="723E7303" w:rsidR="0013104B" w:rsidRPr="00CB25F1" w:rsidRDefault="0013104B">
      <w:pPr>
        <w:jc w:val="both"/>
        <w:rPr>
          <w:rFonts w:ascii="Arial" w:eastAsia="Arial" w:hAnsi="Arial" w:cs="Arial"/>
          <w:sz w:val="22"/>
          <w:szCs w:val="22"/>
        </w:rPr>
      </w:pPr>
    </w:p>
    <w:p w14:paraId="60CF3904" w14:textId="1B33B1F3" w:rsidR="0013104B" w:rsidRPr="00CB25F1" w:rsidRDefault="000F16C1">
      <w:pPr>
        <w:jc w:val="both"/>
        <w:rPr>
          <w:rFonts w:ascii="Arial" w:eastAsia="Arial" w:hAnsi="Arial" w:cs="Arial"/>
          <w:sz w:val="22"/>
          <w:szCs w:val="22"/>
        </w:rPr>
      </w:pPr>
      <w:r w:rsidRPr="00CB25F1">
        <w:rPr>
          <w:rFonts w:ascii="Arial" w:eastAsia="Arial" w:hAnsi="Arial" w:cs="Arial"/>
          <w:sz w:val="22"/>
          <w:szCs w:val="22"/>
        </w:rPr>
        <w:t>De omgevingsvergunningsaanvraag is onvolledig omdat niet duidelijk wordt gemaakt:</w:t>
      </w:r>
    </w:p>
    <w:p w14:paraId="489BC075" w14:textId="0BF5D846" w:rsidR="000F16C1" w:rsidRPr="00CB25F1" w:rsidRDefault="000F16C1" w:rsidP="000F16C1">
      <w:pPr>
        <w:pStyle w:val="Lijstalinea"/>
        <w:numPr>
          <w:ilvl w:val="0"/>
          <w:numId w:val="5"/>
        </w:numPr>
        <w:jc w:val="both"/>
        <w:rPr>
          <w:rFonts w:ascii="Arial" w:eastAsia="Arial" w:hAnsi="Arial" w:cs="Arial"/>
          <w:sz w:val="22"/>
          <w:szCs w:val="22"/>
        </w:rPr>
      </w:pPr>
      <w:r w:rsidRPr="00CB25F1">
        <w:rPr>
          <w:rFonts w:ascii="Arial" w:eastAsia="Arial" w:hAnsi="Arial" w:cs="Arial"/>
          <w:sz w:val="22"/>
          <w:szCs w:val="22"/>
        </w:rPr>
        <w:t>Op welke manier de “Boentweg (interne ontsluitingsweg)” en het “pad doorheen het projectgebied, die op deze plaats samen lopen, zullen ingericht w</w:t>
      </w:r>
      <w:r w:rsidR="00F00999" w:rsidRPr="00CB25F1">
        <w:rPr>
          <w:rFonts w:ascii="Arial" w:eastAsia="Arial" w:hAnsi="Arial" w:cs="Arial"/>
          <w:sz w:val="22"/>
          <w:szCs w:val="22"/>
        </w:rPr>
        <w:t>orden met aandacht voor fiet</w:t>
      </w:r>
      <w:r w:rsidR="000269E5">
        <w:rPr>
          <w:rFonts w:ascii="Arial" w:eastAsia="Arial" w:hAnsi="Arial" w:cs="Arial"/>
          <w:sz w:val="22"/>
          <w:szCs w:val="22"/>
        </w:rPr>
        <w:t>sers en voetgangers</w:t>
      </w:r>
      <w:r w:rsidR="00F00999" w:rsidRPr="00CB25F1">
        <w:rPr>
          <w:rFonts w:ascii="Arial" w:eastAsia="Arial" w:hAnsi="Arial" w:cs="Arial"/>
          <w:sz w:val="22"/>
          <w:szCs w:val="22"/>
        </w:rPr>
        <w:t>. Deze weg maakt integraal deel uit van het stadsregionaal fie</w:t>
      </w:r>
      <w:r w:rsidR="006201B6">
        <w:rPr>
          <w:rFonts w:ascii="Arial" w:eastAsia="Arial" w:hAnsi="Arial" w:cs="Arial"/>
          <w:sz w:val="22"/>
          <w:szCs w:val="22"/>
        </w:rPr>
        <w:t>ts</w:t>
      </w:r>
      <w:r w:rsidR="00F00999" w:rsidRPr="00CB25F1">
        <w:rPr>
          <w:rFonts w:ascii="Arial" w:eastAsia="Arial" w:hAnsi="Arial" w:cs="Arial"/>
          <w:sz w:val="22"/>
          <w:szCs w:val="22"/>
        </w:rPr>
        <w:t>routenetwerk.</w:t>
      </w:r>
    </w:p>
    <w:p w14:paraId="154E2A52" w14:textId="78C123BF" w:rsidR="000F16C1" w:rsidRPr="00CB25F1" w:rsidRDefault="000F16C1" w:rsidP="000F16C1">
      <w:pPr>
        <w:pStyle w:val="Lijstalinea"/>
        <w:numPr>
          <w:ilvl w:val="0"/>
          <w:numId w:val="5"/>
        </w:numPr>
        <w:jc w:val="both"/>
        <w:rPr>
          <w:rFonts w:ascii="Arial" w:eastAsia="Arial" w:hAnsi="Arial" w:cs="Arial"/>
          <w:sz w:val="22"/>
          <w:szCs w:val="22"/>
        </w:rPr>
      </w:pPr>
      <w:r w:rsidRPr="00CB25F1">
        <w:rPr>
          <w:rFonts w:ascii="Arial" w:eastAsia="Arial" w:hAnsi="Arial" w:cs="Arial"/>
          <w:sz w:val="22"/>
          <w:szCs w:val="22"/>
        </w:rPr>
        <w:t>Welke verkeerstechnische maatregelen zullen genomen worden om doorgaand verkeer tussen de R4 en de R</w:t>
      </w:r>
      <w:r w:rsidR="006201B6">
        <w:rPr>
          <w:rFonts w:ascii="Arial" w:eastAsia="Arial" w:hAnsi="Arial" w:cs="Arial"/>
          <w:sz w:val="22"/>
          <w:szCs w:val="22"/>
        </w:rPr>
        <w:t>i</w:t>
      </w:r>
      <w:r w:rsidRPr="00CB25F1">
        <w:rPr>
          <w:rFonts w:ascii="Arial" w:eastAsia="Arial" w:hAnsi="Arial" w:cs="Arial"/>
          <w:sz w:val="22"/>
          <w:szCs w:val="22"/>
        </w:rPr>
        <w:t>jsenbergwijk te ontmoe</w:t>
      </w:r>
      <w:r w:rsidR="00485F3A">
        <w:rPr>
          <w:rFonts w:ascii="Arial" w:eastAsia="Arial" w:hAnsi="Arial" w:cs="Arial"/>
          <w:sz w:val="22"/>
          <w:szCs w:val="22"/>
        </w:rPr>
        <w:t>d</w:t>
      </w:r>
      <w:r w:rsidRPr="00CB25F1">
        <w:rPr>
          <w:rFonts w:ascii="Arial" w:eastAsia="Arial" w:hAnsi="Arial" w:cs="Arial"/>
          <w:sz w:val="22"/>
          <w:szCs w:val="22"/>
        </w:rPr>
        <w:t>igen</w:t>
      </w:r>
      <w:r w:rsidR="005A0774">
        <w:rPr>
          <w:rFonts w:ascii="Arial" w:eastAsia="Arial" w:hAnsi="Arial" w:cs="Arial"/>
          <w:sz w:val="22"/>
          <w:szCs w:val="22"/>
        </w:rPr>
        <w:t>.</w:t>
      </w:r>
    </w:p>
    <w:p w14:paraId="2A35B709" w14:textId="77777777" w:rsidR="0013104B" w:rsidRDefault="0013104B">
      <w:pPr>
        <w:jc w:val="both"/>
        <w:rPr>
          <w:rFonts w:ascii="Arial" w:eastAsia="Arial" w:hAnsi="Arial" w:cs="Arial"/>
          <w:sz w:val="22"/>
          <w:szCs w:val="22"/>
        </w:rPr>
      </w:pPr>
    </w:p>
    <w:p w14:paraId="5866C2F2" w14:textId="3403B2CE" w:rsidR="003A04EE" w:rsidRDefault="008769ED">
      <w:pPr>
        <w:numPr>
          <w:ilvl w:val="0"/>
          <w:numId w:val="1"/>
        </w:num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DERDE BEZWAAR</w:t>
      </w:r>
      <w:r w:rsidR="00CB5CF1">
        <w:rPr>
          <w:rFonts w:ascii="Arial" w:eastAsia="Arial" w:hAnsi="Arial" w:cs="Arial"/>
          <w:b/>
          <w:color w:val="000000"/>
          <w:sz w:val="22"/>
          <w:szCs w:val="22"/>
          <w:u w:val="single"/>
        </w:rPr>
        <w:t>:</w:t>
      </w:r>
      <w:r>
        <w:rPr>
          <w:rFonts w:ascii="Arial" w:eastAsia="Arial" w:hAnsi="Arial" w:cs="Arial"/>
          <w:b/>
          <w:color w:val="000000"/>
          <w:sz w:val="22"/>
          <w:szCs w:val="22"/>
          <w:u w:val="single"/>
        </w:rPr>
        <w:t xml:space="preserve"> </w:t>
      </w:r>
      <w:r w:rsidR="008863A5">
        <w:rPr>
          <w:rFonts w:ascii="Arial" w:eastAsia="Arial" w:hAnsi="Arial" w:cs="Arial"/>
          <w:b/>
          <w:color w:val="000000"/>
          <w:sz w:val="22"/>
          <w:szCs w:val="22"/>
          <w:u w:val="single"/>
        </w:rPr>
        <w:t>het concept van het gebouw voldoet niet aan de bepalingen van het GRUP</w:t>
      </w:r>
    </w:p>
    <w:p w14:paraId="4DD0D4A8" w14:textId="48EFB677" w:rsidR="003A04EE" w:rsidRDefault="003A04EE">
      <w:pPr>
        <w:jc w:val="both"/>
        <w:rPr>
          <w:rFonts w:ascii="Arial" w:eastAsia="Arial" w:hAnsi="Arial" w:cs="Arial"/>
          <w:sz w:val="22"/>
          <w:szCs w:val="22"/>
        </w:rPr>
      </w:pPr>
    </w:p>
    <w:p w14:paraId="2F37C0DC" w14:textId="676F2787" w:rsidR="003A5B91" w:rsidRDefault="003A5B91">
      <w:pPr>
        <w:jc w:val="both"/>
        <w:rPr>
          <w:iCs/>
        </w:rPr>
      </w:pPr>
      <w:r>
        <w:rPr>
          <w:rFonts w:ascii="Arial" w:eastAsia="Arial" w:hAnsi="Arial" w:cs="Arial"/>
          <w:sz w:val="22"/>
          <w:szCs w:val="22"/>
        </w:rPr>
        <w:t xml:space="preserve">Het GRUP bepaalt dat </w:t>
      </w:r>
      <w:r w:rsidRPr="003A5B91">
        <w:rPr>
          <w:rFonts w:ascii="Arial" w:eastAsia="Arial" w:hAnsi="Arial" w:cs="Arial"/>
          <w:i/>
          <w:iCs/>
          <w:sz w:val="22"/>
          <w:szCs w:val="22"/>
        </w:rPr>
        <w:t>“</w:t>
      </w:r>
      <w:r w:rsidRPr="003A5B91">
        <w:rPr>
          <w:i/>
          <w:iCs/>
        </w:rPr>
        <w:t>In elke zone wordt minstens 50% van de gelijkvloerse vloeroppervlakte (= de contactzone met het openbaar domein) van de zone voorbehouden voor publiek toegankelijke functies en/of woningen.</w:t>
      </w:r>
      <w:r>
        <w:rPr>
          <w:i/>
          <w:iCs/>
        </w:rPr>
        <w:t xml:space="preserve">” </w:t>
      </w:r>
      <w:r>
        <w:rPr>
          <w:iCs/>
        </w:rPr>
        <w:t xml:space="preserve">Dit is het tweede gebouw van zone B dat niet voldoet aan deze voorwaarde. </w:t>
      </w:r>
    </w:p>
    <w:p w14:paraId="6103865D" w14:textId="2D6A6408" w:rsidR="003A5B91" w:rsidRPr="003A5B91" w:rsidRDefault="00255D63">
      <w:pPr>
        <w:jc w:val="both"/>
        <w:rPr>
          <w:rFonts w:ascii="Arial" w:eastAsia="Arial" w:hAnsi="Arial" w:cs="Arial"/>
          <w:iCs/>
          <w:sz w:val="22"/>
          <w:szCs w:val="22"/>
        </w:rPr>
      </w:pPr>
      <w:r>
        <w:rPr>
          <w:iCs/>
        </w:rPr>
        <w:t xml:space="preserve">Uit de toelichting blijkt </w:t>
      </w:r>
      <w:r w:rsidR="00CB25F1">
        <w:rPr>
          <w:iCs/>
        </w:rPr>
        <w:t xml:space="preserve">ook </w:t>
      </w:r>
      <w:r>
        <w:rPr>
          <w:iCs/>
        </w:rPr>
        <w:t>dat “</w:t>
      </w:r>
      <w:r w:rsidR="00CB25F1" w:rsidRPr="00CB25F1">
        <w:rPr>
          <w:i/>
          <w:iCs/>
        </w:rPr>
        <w:t>Daarnaast is het wenselijk dat het gelijkvloerse niveau van de gebouwen zoveel mogelijk wordt ingevuld met publiek toegankelijke functies als restaurants, winkels, loketten, ontvangstruimten, loketgebonden kantoren,… en/of woningen. Het gelijkvloerse programma dient een relatie aan te gaan met het openbaar domein en zo het openbaar domein mee betekenis te geven.</w:t>
      </w:r>
      <w:r w:rsidR="00CB25F1" w:rsidRPr="00CB25F1">
        <w:rPr>
          <w:b/>
          <w:bCs/>
          <w:i/>
          <w:iCs/>
        </w:rPr>
        <w:t xml:space="preserve"> Op die manier wordt de leefbaarheid en de sociale controle van het openbaar domein sterk vergroot</w:t>
      </w:r>
      <w:r w:rsidR="00CB25F1" w:rsidRPr="00CB25F1">
        <w:rPr>
          <w:b/>
          <w:bCs/>
        </w:rPr>
        <w:t>.”</w:t>
      </w:r>
    </w:p>
    <w:p w14:paraId="22CC650B" w14:textId="164D0C59" w:rsidR="00F00999" w:rsidRDefault="00F00999">
      <w:pPr>
        <w:jc w:val="both"/>
        <w:rPr>
          <w:rFonts w:ascii="Arial" w:eastAsia="Arial" w:hAnsi="Arial" w:cs="Arial"/>
          <w:sz w:val="22"/>
          <w:szCs w:val="22"/>
        </w:rPr>
      </w:pPr>
    </w:p>
    <w:p w14:paraId="24DF7266" w14:textId="44252E3A" w:rsidR="00F00999" w:rsidRDefault="00CB25F1">
      <w:pPr>
        <w:jc w:val="both"/>
        <w:rPr>
          <w:rFonts w:ascii="Arial" w:eastAsia="Arial" w:hAnsi="Arial" w:cs="Arial"/>
          <w:sz w:val="22"/>
          <w:szCs w:val="22"/>
        </w:rPr>
      </w:pPr>
      <w:r>
        <w:rPr>
          <w:rFonts w:ascii="Arial" w:eastAsia="Arial" w:hAnsi="Arial" w:cs="Arial"/>
          <w:sz w:val="22"/>
          <w:szCs w:val="22"/>
        </w:rPr>
        <w:t>Deze omgevingsvergunningsaanvraag gaat hier volledig tegen in: de gelijkvloerse verdieping en de eerste verdieping bestaa</w:t>
      </w:r>
      <w:r w:rsidR="000269E5">
        <w:rPr>
          <w:rFonts w:ascii="Arial" w:eastAsia="Arial" w:hAnsi="Arial" w:cs="Arial"/>
          <w:sz w:val="22"/>
          <w:szCs w:val="22"/>
        </w:rPr>
        <w:t>n</w:t>
      </w:r>
      <w:r>
        <w:rPr>
          <w:rFonts w:ascii="Arial" w:eastAsia="Arial" w:hAnsi="Arial" w:cs="Arial"/>
          <w:sz w:val="22"/>
          <w:szCs w:val="22"/>
        </w:rPr>
        <w:t xml:space="preserve"> uit </w:t>
      </w:r>
      <w:r w:rsidRPr="002D6267">
        <w:rPr>
          <w:rFonts w:ascii="Arial" w:eastAsia="Arial" w:hAnsi="Arial" w:cs="Arial"/>
          <w:b/>
          <w:bCs/>
          <w:sz w:val="22"/>
          <w:szCs w:val="22"/>
        </w:rPr>
        <w:t>een fietsenstalling, een hoge inkomhal, 2 vergaderzalen en een materialenloods</w:t>
      </w:r>
      <w:r>
        <w:rPr>
          <w:rFonts w:ascii="Arial" w:eastAsia="Arial" w:hAnsi="Arial" w:cs="Arial"/>
          <w:sz w:val="22"/>
          <w:szCs w:val="22"/>
        </w:rPr>
        <w:t xml:space="preserve"> (op de eerste verdieping). De gelijkvloerse verdieping gaat op geen enkel contact aan met de omgeving en is een aanfluiting van alle stedenbouwkundige inzichten die de voorbije jaren zijn uitgebracht.</w:t>
      </w:r>
    </w:p>
    <w:p w14:paraId="0D6B698D" w14:textId="77777777" w:rsidR="003A04EE" w:rsidRDefault="003A04EE">
      <w:pPr>
        <w:jc w:val="both"/>
        <w:rPr>
          <w:rFonts w:ascii="Arial" w:eastAsia="Arial" w:hAnsi="Arial" w:cs="Arial"/>
          <w:sz w:val="22"/>
          <w:szCs w:val="22"/>
        </w:rPr>
      </w:pPr>
    </w:p>
    <w:p w14:paraId="6CBCFA25" w14:textId="314BB89F" w:rsidR="003A04EE" w:rsidRDefault="008769ED">
      <w:pPr>
        <w:numPr>
          <w:ilvl w:val="0"/>
          <w:numId w:val="1"/>
        </w:num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VIERDE BEZWAAR</w:t>
      </w:r>
      <w:r w:rsidR="008863A5">
        <w:rPr>
          <w:rFonts w:ascii="Arial" w:eastAsia="Arial" w:hAnsi="Arial" w:cs="Arial"/>
          <w:b/>
          <w:color w:val="000000"/>
          <w:sz w:val="22"/>
          <w:szCs w:val="22"/>
          <w:u w:val="single"/>
        </w:rPr>
        <w:t>: de impact van het gebouw en de aanleg van de buitenruimte op de verdere ontwikkeling van zone B is niet onderzocht</w:t>
      </w:r>
    </w:p>
    <w:p w14:paraId="52DFAFE6" w14:textId="40F66A07" w:rsidR="003A04EE" w:rsidRDefault="003A04EE">
      <w:pPr>
        <w:jc w:val="both"/>
        <w:rPr>
          <w:rFonts w:ascii="Arial" w:eastAsia="Arial" w:hAnsi="Arial" w:cs="Arial"/>
          <w:sz w:val="22"/>
          <w:szCs w:val="22"/>
        </w:rPr>
      </w:pPr>
    </w:p>
    <w:p w14:paraId="5A408C31" w14:textId="7DE993C9" w:rsidR="00CB25F1" w:rsidRDefault="00CB25F1">
      <w:pPr>
        <w:jc w:val="both"/>
        <w:rPr>
          <w:rFonts w:ascii="Arial" w:eastAsia="Arial" w:hAnsi="Arial" w:cs="Arial"/>
          <w:sz w:val="22"/>
          <w:szCs w:val="22"/>
        </w:rPr>
      </w:pPr>
      <w:r>
        <w:rPr>
          <w:rFonts w:ascii="Arial" w:eastAsia="Arial" w:hAnsi="Arial" w:cs="Arial"/>
          <w:sz w:val="22"/>
          <w:szCs w:val="22"/>
        </w:rPr>
        <w:t>De verharding en ontwikkeling van 2,5 ha tussen de sporen en zone B, heeft een grote impact op de toekomstige bewoning in zone B</w:t>
      </w:r>
      <w:r w:rsidR="002D6267">
        <w:rPr>
          <w:rFonts w:ascii="Arial" w:eastAsia="Arial" w:hAnsi="Arial" w:cs="Arial"/>
          <w:sz w:val="22"/>
          <w:szCs w:val="22"/>
        </w:rPr>
        <w:t xml:space="preserve">. De </w:t>
      </w:r>
      <w:r w:rsidR="005A0774">
        <w:rPr>
          <w:rFonts w:ascii="Arial" w:eastAsia="Arial" w:hAnsi="Arial" w:cs="Arial"/>
          <w:sz w:val="22"/>
          <w:szCs w:val="22"/>
        </w:rPr>
        <w:t>milieueffecten</w:t>
      </w:r>
      <w:r w:rsidR="002D6267">
        <w:rPr>
          <w:rFonts w:ascii="Arial" w:eastAsia="Arial" w:hAnsi="Arial" w:cs="Arial"/>
          <w:sz w:val="22"/>
          <w:szCs w:val="22"/>
        </w:rPr>
        <w:t xml:space="preserve"> van deze omgevingsvergunning op de toekomstige bewoning in zone B </w:t>
      </w:r>
      <w:r w:rsidR="005A0774">
        <w:rPr>
          <w:rFonts w:ascii="Arial" w:eastAsia="Arial" w:hAnsi="Arial" w:cs="Arial"/>
          <w:sz w:val="22"/>
          <w:szCs w:val="22"/>
        </w:rPr>
        <w:t>zijn</w:t>
      </w:r>
      <w:r w:rsidR="002D6267">
        <w:rPr>
          <w:rFonts w:ascii="Arial" w:eastAsia="Arial" w:hAnsi="Arial" w:cs="Arial"/>
          <w:sz w:val="22"/>
          <w:szCs w:val="22"/>
        </w:rPr>
        <w:t xml:space="preserve"> niet onderzocht in de MER. Volgende </w:t>
      </w:r>
      <w:r w:rsidR="005A0774">
        <w:rPr>
          <w:rFonts w:ascii="Arial" w:eastAsia="Arial" w:hAnsi="Arial" w:cs="Arial"/>
          <w:sz w:val="22"/>
          <w:szCs w:val="22"/>
        </w:rPr>
        <w:t>milieueffecten</w:t>
      </w:r>
      <w:r w:rsidR="002D6267">
        <w:rPr>
          <w:rFonts w:ascii="Arial" w:eastAsia="Arial" w:hAnsi="Arial" w:cs="Arial"/>
          <w:sz w:val="22"/>
          <w:szCs w:val="22"/>
        </w:rPr>
        <w:t xml:space="preserve"> zijn daarbij belangrijk: geluidsoverlast (uit de projectbeschrijving blijkt een continudien</w:t>
      </w:r>
      <w:r w:rsidR="005A0774">
        <w:rPr>
          <w:rFonts w:ascii="Arial" w:eastAsia="Arial" w:hAnsi="Arial" w:cs="Arial"/>
          <w:sz w:val="22"/>
          <w:szCs w:val="22"/>
        </w:rPr>
        <w:t>s</w:t>
      </w:r>
      <w:r w:rsidR="002D6267">
        <w:rPr>
          <w:rFonts w:ascii="Arial" w:eastAsia="Arial" w:hAnsi="Arial" w:cs="Arial"/>
          <w:sz w:val="22"/>
          <w:szCs w:val="22"/>
        </w:rPr>
        <w:t>t, de opslag van (zwaar) spoorwegmateriaal, het lossen en laden van vrachtwagens); lichthinder, visuele hinder,…</w:t>
      </w:r>
    </w:p>
    <w:p w14:paraId="6AFF184E" w14:textId="57545B6D" w:rsidR="000269E5" w:rsidRDefault="000269E5">
      <w:pPr>
        <w:jc w:val="both"/>
        <w:rPr>
          <w:rFonts w:ascii="Arial" w:eastAsia="Arial" w:hAnsi="Arial" w:cs="Arial"/>
          <w:sz w:val="22"/>
          <w:szCs w:val="22"/>
        </w:rPr>
      </w:pPr>
    </w:p>
    <w:p w14:paraId="5A443E6F" w14:textId="6BA8D30C" w:rsidR="000269E5" w:rsidRDefault="000269E5">
      <w:pPr>
        <w:jc w:val="both"/>
        <w:rPr>
          <w:rFonts w:ascii="Arial" w:eastAsia="Arial" w:hAnsi="Arial" w:cs="Arial"/>
          <w:sz w:val="22"/>
          <w:szCs w:val="22"/>
        </w:rPr>
      </w:pPr>
      <w:r>
        <w:rPr>
          <w:rFonts w:ascii="Arial" w:eastAsia="Arial" w:hAnsi="Arial" w:cs="Arial"/>
          <w:sz w:val="22"/>
          <w:szCs w:val="22"/>
        </w:rPr>
        <w:t>De projectaanvraag bevat geen omschrijving van de geluidswal die voorzien is en is niet sluitend</w:t>
      </w:r>
      <w:r w:rsidR="00A473E4">
        <w:rPr>
          <w:rFonts w:ascii="Arial" w:eastAsia="Arial" w:hAnsi="Arial" w:cs="Arial"/>
          <w:sz w:val="22"/>
          <w:szCs w:val="22"/>
        </w:rPr>
        <w:t xml:space="preserve"> ter hoogte van de Boentweg</w:t>
      </w:r>
      <w:r>
        <w:rPr>
          <w:rFonts w:ascii="Arial" w:eastAsia="Arial" w:hAnsi="Arial" w:cs="Arial"/>
          <w:sz w:val="22"/>
          <w:szCs w:val="22"/>
        </w:rPr>
        <w:t xml:space="preserve">. </w:t>
      </w:r>
      <w:r w:rsidR="00A473E4">
        <w:rPr>
          <w:rFonts w:ascii="Arial" w:eastAsia="Arial" w:hAnsi="Arial" w:cs="Arial"/>
          <w:sz w:val="22"/>
          <w:szCs w:val="22"/>
        </w:rPr>
        <w:t>De akoestische nota BO bevindt zich niet bij de stukken van  het openbaar onderzoek, enkel een aanvullende nota “akoestisch advies -aanvulling van 5 okto</w:t>
      </w:r>
      <w:r w:rsidR="005A0774">
        <w:rPr>
          <w:rFonts w:ascii="Arial" w:eastAsia="Arial" w:hAnsi="Arial" w:cs="Arial"/>
          <w:sz w:val="22"/>
          <w:szCs w:val="22"/>
        </w:rPr>
        <w:t>b</w:t>
      </w:r>
      <w:r w:rsidR="00A473E4">
        <w:rPr>
          <w:rFonts w:ascii="Arial" w:eastAsia="Arial" w:hAnsi="Arial" w:cs="Arial"/>
          <w:sz w:val="22"/>
          <w:szCs w:val="22"/>
        </w:rPr>
        <w:t>er 2020.”</w:t>
      </w:r>
    </w:p>
    <w:p w14:paraId="484E6635" w14:textId="79F4F825" w:rsidR="008863A5" w:rsidRDefault="008863A5">
      <w:pPr>
        <w:jc w:val="both"/>
        <w:rPr>
          <w:rFonts w:ascii="Arial" w:eastAsia="Arial" w:hAnsi="Arial" w:cs="Arial"/>
          <w:sz w:val="22"/>
          <w:szCs w:val="22"/>
        </w:rPr>
      </w:pPr>
    </w:p>
    <w:p w14:paraId="56038A13" w14:textId="18251717" w:rsidR="00CB25F1" w:rsidRDefault="00CB25F1">
      <w:pPr>
        <w:jc w:val="both"/>
        <w:rPr>
          <w:rFonts w:ascii="Arial" w:eastAsia="Arial" w:hAnsi="Arial" w:cs="Arial"/>
          <w:sz w:val="22"/>
          <w:szCs w:val="22"/>
        </w:rPr>
      </w:pPr>
      <w:r w:rsidRPr="00CB25F1">
        <w:rPr>
          <w:rFonts w:ascii="Arial" w:eastAsia="Arial" w:hAnsi="Arial" w:cs="Arial"/>
          <w:noProof/>
          <w:sz w:val="22"/>
          <w:szCs w:val="22"/>
        </w:rPr>
        <w:drawing>
          <wp:inline distT="0" distB="0" distL="0" distR="0" wp14:anchorId="02363B3E" wp14:editId="028509F9">
            <wp:extent cx="5760720" cy="176085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60855"/>
                    </a:xfrm>
                    <a:prstGeom prst="rect">
                      <a:avLst/>
                    </a:prstGeom>
                    <a:noFill/>
                    <a:ln>
                      <a:noFill/>
                    </a:ln>
                  </pic:spPr>
                </pic:pic>
              </a:graphicData>
            </a:graphic>
          </wp:inline>
        </w:drawing>
      </w:r>
    </w:p>
    <w:p w14:paraId="047D5A48" w14:textId="77777777" w:rsidR="008863A5" w:rsidRDefault="008863A5">
      <w:pPr>
        <w:jc w:val="both"/>
        <w:rPr>
          <w:rFonts w:ascii="Arial" w:eastAsia="Arial" w:hAnsi="Arial" w:cs="Arial"/>
          <w:sz w:val="22"/>
          <w:szCs w:val="22"/>
        </w:rPr>
      </w:pPr>
    </w:p>
    <w:p w14:paraId="5BD44A79" w14:textId="2DC160A5" w:rsidR="003A04EE" w:rsidRDefault="00BE25EE">
      <w:pPr>
        <w:jc w:val="both"/>
        <w:rPr>
          <w:rFonts w:ascii="Arial" w:eastAsia="Arial" w:hAnsi="Arial" w:cs="Arial"/>
          <w:sz w:val="22"/>
          <w:szCs w:val="22"/>
        </w:rPr>
      </w:pPr>
      <w:r>
        <w:rPr>
          <w:rFonts w:ascii="Arial" w:eastAsia="Arial" w:hAnsi="Arial" w:cs="Arial"/>
          <w:sz w:val="22"/>
          <w:szCs w:val="22"/>
        </w:rPr>
        <w:t xml:space="preserve">Als bewoner van de </w:t>
      </w:r>
      <w:r w:rsidR="009538B0">
        <w:rPr>
          <w:rFonts w:ascii="Arial" w:eastAsia="Arial" w:hAnsi="Arial" w:cs="Arial"/>
          <w:sz w:val="22"/>
          <w:szCs w:val="22"/>
        </w:rPr>
        <w:t>Rijs</w:t>
      </w:r>
      <w:r w:rsidR="008863A5">
        <w:rPr>
          <w:rFonts w:ascii="Arial" w:eastAsia="Arial" w:hAnsi="Arial" w:cs="Arial"/>
          <w:sz w:val="22"/>
          <w:szCs w:val="22"/>
        </w:rPr>
        <w:t>e</w:t>
      </w:r>
      <w:r w:rsidR="009538B0">
        <w:rPr>
          <w:rFonts w:ascii="Arial" w:eastAsia="Arial" w:hAnsi="Arial" w:cs="Arial"/>
          <w:sz w:val="22"/>
          <w:szCs w:val="22"/>
        </w:rPr>
        <w:t>nbergwijk</w:t>
      </w:r>
      <w:r>
        <w:rPr>
          <w:rFonts w:ascii="Arial" w:eastAsia="Arial" w:hAnsi="Arial" w:cs="Arial"/>
          <w:sz w:val="22"/>
          <w:szCs w:val="22"/>
        </w:rPr>
        <w:t xml:space="preserve"> zullen bovenstaande elementen mijn belangen </w:t>
      </w:r>
      <w:r w:rsidR="005A0774">
        <w:rPr>
          <w:rFonts w:ascii="Arial" w:eastAsia="Arial" w:hAnsi="Arial" w:cs="Arial"/>
          <w:sz w:val="22"/>
          <w:szCs w:val="22"/>
        </w:rPr>
        <w:t xml:space="preserve">en mijn leefomgevingskwaliteit </w:t>
      </w:r>
      <w:r>
        <w:rPr>
          <w:rFonts w:ascii="Arial" w:eastAsia="Arial" w:hAnsi="Arial" w:cs="Arial"/>
          <w:sz w:val="22"/>
          <w:szCs w:val="22"/>
        </w:rPr>
        <w:t xml:space="preserve">schaden. </w:t>
      </w:r>
      <w:r>
        <w:rPr>
          <w:rFonts w:ascii="Arial" w:eastAsia="Arial" w:hAnsi="Arial" w:cs="Arial"/>
          <w:sz w:val="22"/>
          <w:szCs w:val="22"/>
          <w:highlight w:val="white"/>
        </w:rPr>
        <w:t xml:space="preserve">Ik wil </w:t>
      </w:r>
      <w:r w:rsidR="008769ED">
        <w:rPr>
          <w:rFonts w:ascii="Arial" w:eastAsia="Arial" w:hAnsi="Arial" w:cs="Arial"/>
          <w:sz w:val="22"/>
          <w:szCs w:val="22"/>
          <w:highlight w:val="white"/>
        </w:rPr>
        <w:t xml:space="preserve">u </w:t>
      </w:r>
      <w:r>
        <w:rPr>
          <w:rFonts w:ascii="Arial" w:eastAsia="Arial" w:hAnsi="Arial" w:cs="Arial"/>
          <w:sz w:val="22"/>
          <w:szCs w:val="22"/>
          <w:highlight w:val="white"/>
        </w:rPr>
        <w:t xml:space="preserve">dan ook </w:t>
      </w:r>
      <w:r w:rsidR="008769ED">
        <w:rPr>
          <w:rFonts w:ascii="Arial" w:eastAsia="Arial" w:hAnsi="Arial" w:cs="Arial"/>
          <w:sz w:val="22"/>
          <w:szCs w:val="22"/>
          <w:highlight w:val="white"/>
        </w:rPr>
        <w:t xml:space="preserve">vragen met alle bovenstaande bezwaren ernstig rekening te houden en, na overweging, de aanvraag tot het bekomen van een </w:t>
      </w:r>
      <w:r w:rsidR="008863A5">
        <w:rPr>
          <w:rFonts w:ascii="Arial" w:eastAsia="Arial" w:hAnsi="Arial" w:cs="Arial"/>
          <w:sz w:val="22"/>
          <w:szCs w:val="22"/>
          <w:highlight w:val="white"/>
        </w:rPr>
        <w:t>omgevingsvergunning door INFRABEL</w:t>
      </w:r>
      <w:r w:rsidR="008769ED">
        <w:rPr>
          <w:rFonts w:ascii="Arial" w:eastAsia="Arial" w:hAnsi="Arial" w:cs="Arial"/>
          <w:sz w:val="22"/>
          <w:szCs w:val="22"/>
          <w:highlight w:val="white"/>
        </w:rPr>
        <w:t xml:space="preserve"> af te wijzen.</w:t>
      </w:r>
    </w:p>
    <w:p w14:paraId="3C233E6F" w14:textId="776EE9DD" w:rsidR="00BE25EE" w:rsidRDefault="00BE25EE">
      <w:pPr>
        <w:jc w:val="both"/>
        <w:rPr>
          <w:rFonts w:ascii="Arial" w:eastAsia="Arial" w:hAnsi="Arial" w:cs="Arial"/>
          <w:sz w:val="22"/>
          <w:szCs w:val="22"/>
        </w:rPr>
      </w:pPr>
    </w:p>
    <w:p w14:paraId="750EAC68" w14:textId="77777777" w:rsidR="00A473E4" w:rsidRDefault="00A473E4">
      <w:pPr>
        <w:jc w:val="both"/>
        <w:rPr>
          <w:rFonts w:ascii="Arial" w:eastAsia="Arial" w:hAnsi="Arial" w:cs="Arial"/>
          <w:sz w:val="22"/>
          <w:szCs w:val="22"/>
        </w:rPr>
      </w:pPr>
    </w:p>
    <w:sectPr w:rsidR="00A473E4">
      <w:pgSz w:w="11906" w:h="16838"/>
      <w:pgMar w:top="851" w:right="1558" w:bottom="851" w:left="127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41E"/>
    <w:multiLevelType w:val="multilevel"/>
    <w:tmpl w:val="680C1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84B76"/>
    <w:multiLevelType w:val="multilevel"/>
    <w:tmpl w:val="855A60B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32160A"/>
    <w:multiLevelType w:val="hybridMultilevel"/>
    <w:tmpl w:val="CE286C74"/>
    <w:lvl w:ilvl="0" w:tplc="3FBA4CFC">
      <w:start w:val="9000"/>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090631"/>
    <w:multiLevelType w:val="multilevel"/>
    <w:tmpl w:val="680C1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9A6CAC"/>
    <w:multiLevelType w:val="multilevel"/>
    <w:tmpl w:val="C28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EE"/>
    <w:rsid w:val="00020B92"/>
    <w:rsid w:val="000269E5"/>
    <w:rsid w:val="000E4B3E"/>
    <w:rsid w:val="000F16C1"/>
    <w:rsid w:val="0013104B"/>
    <w:rsid w:val="002213CA"/>
    <w:rsid w:val="00255D63"/>
    <w:rsid w:val="002B5790"/>
    <w:rsid w:val="002D6267"/>
    <w:rsid w:val="003A04EE"/>
    <w:rsid w:val="003A5B91"/>
    <w:rsid w:val="00485F3A"/>
    <w:rsid w:val="00536C38"/>
    <w:rsid w:val="005A0774"/>
    <w:rsid w:val="005B1B90"/>
    <w:rsid w:val="006201B6"/>
    <w:rsid w:val="0077135A"/>
    <w:rsid w:val="007E79E1"/>
    <w:rsid w:val="008769ED"/>
    <w:rsid w:val="008863A5"/>
    <w:rsid w:val="009538B0"/>
    <w:rsid w:val="00A473E4"/>
    <w:rsid w:val="00A81F5C"/>
    <w:rsid w:val="00A907CD"/>
    <w:rsid w:val="00BE25EE"/>
    <w:rsid w:val="00CB25F1"/>
    <w:rsid w:val="00CB5CF1"/>
    <w:rsid w:val="00E12D9F"/>
    <w:rsid w:val="00EF6580"/>
    <w:rsid w:val="00F00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0CF6"/>
  <w15:docId w15:val="{CB7EC95B-0E4B-4C8B-B114-DE0C55E2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outlineLvl w:val="0"/>
    </w:pPr>
    <w:rPr>
      <w:b/>
      <w:u w:val="single"/>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aalweb">
    <w:name w:val="Normal (Web)"/>
    <w:basedOn w:val="Standaard"/>
    <w:uiPriority w:val="99"/>
    <w:semiHidden/>
    <w:unhideWhenUsed/>
    <w:rsid w:val="0077135A"/>
    <w:pPr>
      <w:spacing w:before="100" w:beforeAutospacing="1" w:after="100" w:afterAutospacing="1"/>
    </w:pPr>
    <w:rPr>
      <w:lang w:val="nl-BE"/>
    </w:rPr>
  </w:style>
  <w:style w:type="paragraph" w:styleId="Lijstalinea">
    <w:name w:val="List Paragraph"/>
    <w:basedOn w:val="Standaard"/>
    <w:uiPriority w:val="34"/>
    <w:qFormat/>
    <w:rsid w:val="0013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2634">
      <w:bodyDiv w:val="1"/>
      <w:marLeft w:val="0"/>
      <w:marRight w:val="0"/>
      <w:marTop w:val="0"/>
      <w:marBottom w:val="0"/>
      <w:divBdr>
        <w:top w:val="none" w:sz="0" w:space="0" w:color="auto"/>
        <w:left w:val="none" w:sz="0" w:space="0" w:color="auto"/>
        <w:bottom w:val="none" w:sz="0" w:space="0" w:color="auto"/>
        <w:right w:val="none" w:sz="0" w:space="0" w:color="auto"/>
      </w:divBdr>
    </w:div>
    <w:div w:id="177532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994</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Gijseghem</dc:creator>
  <cp:lastModifiedBy>Lieven Theys</cp:lastModifiedBy>
  <cp:revision>6</cp:revision>
  <dcterms:created xsi:type="dcterms:W3CDTF">2022-01-06T12:44:00Z</dcterms:created>
  <dcterms:modified xsi:type="dcterms:W3CDTF">2022-01-06T13:38:00Z</dcterms:modified>
</cp:coreProperties>
</file>